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22BA4652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#71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S6-260185</w:t>
      </w:r>
    </w:p>
    <w:p w14:paraId="1C2BBA4C" w14:textId="77777777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Goa, India 9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– 13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February 2026</w:t>
      </w:r>
      <w:r w:rsidRPr="00F71C7B">
        <w:rPr>
          <w:rFonts w:ascii="Arial" w:hAnsi="Arial" w:cs="Arial"/>
          <w:b/>
        </w:rPr>
        <w:tab/>
        <w:t>(revision of S6-260xxx)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  <w:tr w:rsidR="10FD8197" w14:paraId="032FB31D" w14:textId="77777777" w:rsidTr="10FD8197">
        <w:trPr>
          <w:cantSplit/>
          <w:trHeight w:val="300"/>
          <w:jc w:val="center"/>
        </w:trPr>
        <w:tc>
          <w:tcPr>
            <w:tcW w:w="1101" w:type="dxa"/>
          </w:tcPr>
          <w:p w14:paraId="101D01E8" w14:textId="2C808812" w:rsidR="10FD8197" w:rsidRDefault="10FD8197" w:rsidP="10FD8197">
            <w:pPr>
              <w:pStyle w:val="TAL"/>
            </w:pPr>
            <w:r>
              <w:t>1050035</w:t>
            </w:r>
          </w:p>
        </w:tc>
        <w:tc>
          <w:tcPr>
            <w:tcW w:w="3326" w:type="dxa"/>
          </w:tcPr>
          <w:p w14:paraId="69490BC3" w14:textId="59F0E0AC" w:rsidR="10FD8197" w:rsidRDefault="10FD8197" w:rsidP="10FD8197">
            <w:pPr>
              <w:pStyle w:val="TAL"/>
              <w:rPr>
                <w:rFonts w:eastAsia="MS Gothic"/>
                <w:lang w:eastAsia="zh-CN"/>
              </w:rPr>
            </w:pPr>
            <w:r w:rsidRPr="10FD8197">
              <w:rPr>
                <w:rFonts w:eastAsia="MS Gothic"/>
                <w:lang w:eastAsia="zh-CN"/>
              </w:rPr>
              <w:t>Common API Framework (CAPIF) Phase 3</w:t>
            </w:r>
          </w:p>
        </w:tc>
        <w:tc>
          <w:tcPr>
            <w:tcW w:w="5099" w:type="dxa"/>
          </w:tcPr>
          <w:p w14:paraId="70C4CC12" w14:textId="38778B44" w:rsidR="10FD8197" w:rsidRDefault="10FD8197" w:rsidP="10FD8197">
            <w:pPr>
              <w:pStyle w:val="Guidance"/>
            </w:pPr>
            <w:r>
              <w:t>CAPIF normative work in Rel-19.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Enhancements to API provider function to handle API invoker status change</w:t>
      </w:r>
      <w:r w:rsidRPr="008D2AEC">
        <w:rPr>
          <w:rFonts w:ascii="Times New Roman" w:hAnsi="Times New Roman"/>
        </w:rPr>
        <w:t>.</w:t>
      </w:r>
    </w:p>
    <w:p w14:paraId="775D42E8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Enhancements to API administration in CAPIF domain and API provider domain</w:t>
      </w:r>
      <w:r w:rsidRPr="008D2AEC">
        <w:rPr>
          <w:rFonts w:ascii="Times New Roman" w:hAnsi="Times New Roman"/>
        </w:rPr>
        <w:t>.</w:t>
      </w:r>
    </w:p>
    <w:p w14:paraId="4FDCADEC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Certificate unavailability</w:t>
      </w:r>
      <w:r w:rsidRPr="008D2AEC">
        <w:rPr>
          <w:rFonts w:ascii="Times New Roman" w:hAnsi="Times New Roman"/>
        </w:rPr>
        <w:t>.</w:t>
      </w:r>
    </w:p>
    <w:p w14:paraId="60092973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 w:hint="eastAsia"/>
        </w:rPr>
        <w:t>Service</w:t>
      </w:r>
      <w:r w:rsidRPr="009D4DD5">
        <w:rPr>
          <w:rFonts w:ascii="Times New Roman" w:hAnsi="Times New Roman"/>
        </w:rPr>
        <w:t xml:space="preserve"> </w:t>
      </w:r>
      <w:r w:rsidRPr="009D4DD5">
        <w:rPr>
          <w:rFonts w:ascii="Times New Roman" w:hAnsi="Times New Roman" w:hint="eastAsia"/>
        </w:rPr>
        <w:t>API</w:t>
      </w:r>
      <w:r w:rsidRPr="009D4DD5">
        <w:rPr>
          <w:rFonts w:ascii="Times New Roman" w:hAnsi="Times New Roman"/>
        </w:rPr>
        <w:t xml:space="preserve"> and AEF operational status</w:t>
      </w:r>
      <w:r w:rsidRPr="008D2AEC">
        <w:rPr>
          <w:rFonts w:ascii="Times New Roman" w:hAnsi="Times New Roman"/>
        </w:rPr>
        <w:t>.</w:t>
      </w:r>
    </w:p>
    <w:p w14:paraId="5A87FE23" w14:textId="77777777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Roaming Considerations for Service API Invocation</w:t>
      </w:r>
      <w:r w:rsidRPr="008D2AEC">
        <w:rPr>
          <w:rFonts w:ascii="Times New Roman" w:hAnsi="Times New Roman"/>
        </w:rPr>
        <w:t>.</w:t>
      </w:r>
    </w:p>
    <w:p w14:paraId="2E2D6AFE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Serving Area Considerations for Service API Invocation</w:t>
      </w:r>
      <w:r w:rsidRPr="008D2AEC">
        <w:rPr>
          <w:rFonts w:ascii="Times New Roman" w:hAnsi="Times New Roman"/>
        </w:rPr>
        <w:t>.</w:t>
      </w:r>
    </w:p>
    <w:p w14:paraId="1F6E69CB" w14:textId="77777777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Pr="009D4DD5">
        <w:rPr>
          <w:rFonts w:ascii="Times New Roman" w:hAnsi="Times New Roman"/>
        </w:rPr>
        <w:t>Open Discovery Policies</w:t>
      </w:r>
      <w:r w:rsidRPr="008D2AEC">
        <w:rPr>
          <w:rFonts w:ascii="Times New Roman" w:hAnsi="Times New Roman"/>
        </w:rPr>
        <w:t>.</w:t>
      </w:r>
    </w:p>
    <w:p w14:paraId="144B294D" w14:textId="0CB78421" w:rsidR="00052D02" w:rsidRDefault="00052D02" w:rsidP="00587BE6">
      <w:r>
        <w:t xml:space="preserve">The key issues focus on different aspects as follows: </w:t>
      </w:r>
    </w:p>
    <w:p w14:paraId="1884BC51" w14:textId="1F3B8ABE" w:rsidR="00052D02" w:rsidRPr="00052D02" w:rsidRDefault="00052D02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52D02">
        <w:rPr>
          <w:rFonts w:ascii="Times New Roman" w:hAnsi="Times New Roman"/>
        </w:rPr>
        <w:t>1)</w:t>
      </w:r>
      <w:r>
        <w:rPr>
          <w:rFonts w:ascii="Times New Roman" w:hAnsi="Times New Roman"/>
        </w:rPr>
        <w:tab/>
        <w:t>Solving r</w:t>
      </w:r>
      <w:r w:rsidRPr="00052D02">
        <w:rPr>
          <w:rFonts w:ascii="Times New Roman" w:hAnsi="Times New Roman"/>
        </w:rPr>
        <w:t>eal world use cases</w:t>
      </w:r>
      <w:r>
        <w:rPr>
          <w:rFonts w:ascii="Times New Roman" w:hAnsi="Times New Roman"/>
        </w:rPr>
        <w:t>,</w:t>
      </w:r>
      <w:r w:rsidRPr="00052D02">
        <w:rPr>
          <w:rFonts w:ascii="Times New Roman" w:hAnsi="Times New Roman"/>
        </w:rPr>
        <w:t xml:space="preserve"> like API invoker changing the status</w:t>
      </w:r>
      <w:r>
        <w:rPr>
          <w:rFonts w:ascii="Times New Roman" w:hAnsi="Times New Roman"/>
        </w:rPr>
        <w:t xml:space="preserve"> and</w:t>
      </w:r>
      <w:r w:rsidRPr="00052D02">
        <w:rPr>
          <w:rFonts w:ascii="Times New Roman" w:hAnsi="Times New Roman"/>
        </w:rPr>
        <w:t xml:space="preserve"> API invoker losing the certificate</w:t>
      </w:r>
      <w:r>
        <w:rPr>
          <w:rFonts w:ascii="Times New Roman" w:hAnsi="Times New Roman"/>
        </w:rPr>
        <w:t>;</w:t>
      </w:r>
      <w:r w:rsidRPr="00052D02">
        <w:rPr>
          <w:rFonts w:ascii="Times New Roman" w:hAnsi="Times New Roman"/>
        </w:rPr>
        <w:t xml:space="preserve"> </w:t>
      </w:r>
    </w:p>
    <w:p w14:paraId="78A8C5A2" w14:textId="60335C14" w:rsidR="00052D02" w:rsidRPr="00052D02" w:rsidRDefault="00052D02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52D02"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  <w:t>H</w:t>
      </w:r>
      <w:r w:rsidRPr="00052D02">
        <w:rPr>
          <w:rFonts w:ascii="Times New Roman" w:hAnsi="Times New Roman"/>
        </w:rPr>
        <w:t xml:space="preserve">andling service API invocation in different scenarios (e.g. considering service area and roaming), </w:t>
      </w:r>
    </w:p>
    <w:p w14:paraId="69DD4A37" w14:textId="6F00F327" w:rsidR="00587BE6" w:rsidRPr="00052D02" w:rsidRDefault="00052D02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52D02">
        <w:rPr>
          <w:rFonts w:ascii="Times New Roman" w:hAnsi="Times New Roman"/>
        </w:rPr>
        <w:t>3)</w:t>
      </w:r>
      <w:r>
        <w:rPr>
          <w:rFonts w:ascii="Times New Roman" w:hAnsi="Times New Roman"/>
        </w:rPr>
        <w:tab/>
        <w:t>E</w:t>
      </w:r>
      <w:r w:rsidRPr="00052D02">
        <w:rPr>
          <w:rFonts w:ascii="Times New Roman" w:hAnsi="Times New Roman"/>
        </w:rPr>
        <w:t>nhancing CAPIF functionalities (e.g. by enhancing service API log analytics and providing service API and AEF status), to enhancing open discovery policies.</w:t>
      </w: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lastRenderedPageBreak/>
        <w:t>1.</w:t>
      </w:r>
      <w:r>
        <w:tab/>
      </w:r>
      <w:r w:rsidRPr="10FD8197">
        <w:rPr>
          <w:rFonts w:ascii="Times New Roman" w:hAnsi="Times New Roman"/>
        </w:rPr>
        <w:t xml:space="preserve">Develop stage 2 enhancements for CAPIF including addressing the architectural requirements, functional architecture, procedures to support the </w:t>
      </w:r>
      <w:commentRangeStart w:id="0"/>
      <w:r w:rsidRPr="10FD8197">
        <w:rPr>
          <w:rFonts w:ascii="Times New Roman" w:hAnsi="Times New Roman"/>
        </w:rPr>
        <w:t>following</w:t>
      </w:r>
      <w:commentRangeEnd w:id="0"/>
      <w:r>
        <w:rPr>
          <w:rStyle w:val="CommentReference"/>
        </w:rPr>
        <w:commentReference w:id="0"/>
      </w:r>
      <w:r w:rsidRPr="10FD8197">
        <w:rPr>
          <w:rFonts w:ascii="Times New Roman" w:hAnsi="Times New Roman"/>
        </w:rPr>
        <w:t>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2DD00769" w14:textId="6AC57308" w:rsidR="005417B1" w:rsidRPr="008D2AEC" w:rsidRDefault="00587BE6" w:rsidP="00C94A99">
      <w:pPr>
        <w:pStyle w:val="B2"/>
      </w:pPr>
      <w:r w:rsidRPr="008D2AEC">
        <w:t>c.</w:t>
      </w:r>
      <w:r w:rsidRPr="008D2AEC">
        <w:tab/>
      </w:r>
      <w:r w:rsidRPr="009D4DD5">
        <w:t>Certificate unavailability</w:t>
      </w:r>
      <w:r w:rsidRPr="008D2AEC">
        <w:t>.</w:t>
      </w:r>
    </w:p>
    <w:p w14:paraId="478DE869" w14:textId="06595D99" w:rsidR="000E6E3A" w:rsidRPr="009D4DD5" w:rsidRDefault="00587BE6" w:rsidP="00C94A99">
      <w:pPr>
        <w:pStyle w:val="B2"/>
      </w:pPr>
      <w:r w:rsidRPr="008D2AEC">
        <w:t>d.</w:t>
      </w:r>
      <w:r w:rsidRPr="008D2AEC">
        <w:tab/>
      </w:r>
      <w:r w:rsidRPr="009D4DD5">
        <w:rPr>
          <w:rFonts w:hint="eastAsia"/>
        </w:rPr>
        <w:t>Service</w:t>
      </w:r>
      <w:r w:rsidRPr="009D4DD5">
        <w:t xml:space="preserve"> </w:t>
      </w:r>
      <w:r w:rsidRPr="009D4DD5">
        <w:rPr>
          <w:rFonts w:hint="eastAsia"/>
        </w:rPr>
        <w:t>API</w:t>
      </w:r>
      <w:r w:rsidRPr="009D4DD5">
        <w:t xml:space="preserve"> and AEF operational status</w:t>
      </w:r>
      <w:r w:rsidRPr="008D2AEC">
        <w:t>.e.</w:t>
      </w:r>
      <w:r w:rsidRPr="008D2AEC">
        <w:tab/>
      </w:r>
      <w:r w:rsidRPr="00402659">
        <w:t>Roaming Considerations for Service API Invocation</w:t>
      </w:r>
      <w:r w:rsidRPr="008D2AEC">
        <w:t>.</w:t>
      </w:r>
    </w:p>
    <w:p w14:paraId="3D86A47F" w14:textId="73635A7E" w:rsidR="000E6E3A" w:rsidRPr="008D2AEC" w:rsidRDefault="00587BE6" w:rsidP="00C94A99">
      <w:pPr>
        <w:pStyle w:val="B2"/>
      </w:pPr>
      <w:r w:rsidRPr="009D4DD5">
        <w:t>f</w:t>
      </w:r>
      <w:r w:rsidRPr="008D2AEC">
        <w:t>.</w:t>
      </w:r>
      <w:r w:rsidRPr="008D2AEC">
        <w:tab/>
      </w:r>
      <w:r w:rsidRPr="009D4DD5">
        <w:t>Serving Area Considerations for Service API Invocation</w:t>
      </w:r>
      <w:r w:rsidRPr="008D2AEC">
        <w:t>.</w:t>
      </w:r>
    </w:p>
    <w:p w14:paraId="30963FFA" w14:textId="77777777" w:rsidR="00C94A99" w:rsidRPr="00C94A99" w:rsidRDefault="00587BE6" w:rsidP="00C94A99">
      <w:pPr>
        <w:pStyle w:val="B2"/>
      </w:pPr>
      <w:r w:rsidRPr="009D4DD5">
        <w:t>g</w:t>
      </w:r>
      <w:r w:rsidRPr="008D2AEC">
        <w:t>.</w:t>
      </w:r>
      <w:r w:rsidRPr="008D2AEC">
        <w:tab/>
      </w:r>
      <w:r w:rsidRPr="009D4DD5">
        <w:t>Open Discovery Policies</w:t>
      </w:r>
      <w:r w:rsidRPr="008D2AEC">
        <w:t>.</w:t>
      </w:r>
    </w:p>
    <w:p w14:paraId="79F4BF32" w14:textId="19997E7D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objective 1) c), 1) e), 1)f) and 1)g)</w:t>
      </w:r>
      <w:r>
        <w:rPr>
          <w:lang w:eastAsia="ko-KR"/>
        </w:rPr>
        <w:t>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commentRangeStart w:id="1"/>
      <w:r w:rsidRPr="007861B8">
        <w:rPr>
          <w:b w:val="0"/>
          <w:sz w:val="36"/>
          <w:lang w:eastAsia="ja-JP"/>
        </w:rPr>
        <w:t>Expected Output and Time scale</w:t>
      </w:r>
      <w:commentRangeEnd w:id="1"/>
      <w:r w:rsidR="000F2853">
        <w:rPr>
          <w:rStyle w:val="CommentReference"/>
          <w:b w:val="0"/>
        </w:rPr>
        <w:commentReference w:id="1"/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20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77777777" w:rsidR="00587BE6" w:rsidRPr="006C2E80" w:rsidRDefault="00587BE6" w:rsidP="00587BE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87BE6" w14:paraId="65586136" w14:textId="77777777" w:rsidTr="10FD8197">
        <w:trPr>
          <w:cantSplit/>
          <w:jc w:val="center"/>
        </w:trPr>
        <w:tc>
          <w:tcPr>
            <w:tcW w:w="5029" w:type="dxa"/>
          </w:tcPr>
          <w:p w14:paraId="7D3B41CD" w14:textId="77777777" w:rsidR="00587BE6" w:rsidRDefault="00587BE6" w:rsidP="000F5FDC">
            <w:pPr>
              <w:pStyle w:val="TAL"/>
            </w:pPr>
            <w:r>
              <w:t>Fogus ?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587BE6" w14:paraId="42E21DBD" w14:textId="77777777" w:rsidTr="10FD8197">
        <w:trPr>
          <w:cantSplit/>
          <w:jc w:val="center"/>
        </w:trPr>
        <w:tc>
          <w:tcPr>
            <w:tcW w:w="5029" w:type="dxa"/>
          </w:tcPr>
          <w:p w14:paraId="0A964BAF" w14:textId="77777777" w:rsidR="00587BE6" w:rsidRDefault="00587BE6" w:rsidP="000F5FDC">
            <w:pPr>
              <w:pStyle w:val="TAL"/>
            </w:pPr>
            <w:r>
              <w:t>Lenovo ?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08D89094" w14:textId="77777777" w:rsidTr="10FD8197">
        <w:trPr>
          <w:cantSplit/>
          <w:jc w:val="center"/>
        </w:trPr>
        <w:tc>
          <w:tcPr>
            <w:tcW w:w="5029" w:type="dxa"/>
          </w:tcPr>
          <w:p w14:paraId="4BC96946" w14:textId="77777777" w:rsidR="00587BE6" w:rsidRDefault="00587BE6" w:rsidP="000F5FDC">
            <w:pPr>
              <w:pStyle w:val="TAL"/>
            </w:pPr>
            <w:r>
              <w:t>Samsung ?</w:t>
            </w:r>
          </w:p>
        </w:tc>
      </w:tr>
      <w:tr w:rsidR="00587BE6" w14:paraId="6892286B" w14:textId="77777777" w:rsidTr="10FD8197">
        <w:trPr>
          <w:cantSplit/>
          <w:jc w:val="center"/>
        </w:trPr>
        <w:tc>
          <w:tcPr>
            <w:tcW w:w="5029" w:type="dxa"/>
          </w:tcPr>
          <w:p w14:paraId="772F31B0" w14:textId="77777777" w:rsidR="00587BE6" w:rsidRDefault="00587BE6" w:rsidP="000F5FDC">
            <w:pPr>
              <w:pStyle w:val="TAL"/>
            </w:pPr>
            <w:r>
              <w:rPr>
                <w:lang w:eastAsia="zh-CN"/>
              </w:rPr>
              <w:t>Telefonica ?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apan Shah (Nokia)" w:date="2026-01-27T08:51:00Z" w:initials="S(">
    <w:p w14:paraId="3B74381A" w14:textId="0A05A548" w:rsidR="000F2853" w:rsidRDefault="000F2853">
      <w:pPr>
        <w:pStyle w:val="CommentText"/>
      </w:pPr>
      <w:r>
        <w:rPr>
          <w:rStyle w:val="CommentReference"/>
        </w:rPr>
        <w:annotationRef/>
      </w:r>
      <w:r w:rsidRPr="72EB80F4">
        <w:t>List of KIs will be updated based on the conclusions</w:t>
      </w:r>
    </w:p>
  </w:comment>
  <w:comment w:id="1" w:author="Sapan" w:date="2026-01-27T08:58:00Z" w:initials="SS">
    <w:p w14:paraId="582D1F5E" w14:textId="77777777" w:rsidR="000F2853" w:rsidRDefault="000F2853" w:rsidP="000F2853">
      <w:pPr>
        <w:pStyle w:val="CommentText"/>
        <w:jc w:val="left"/>
      </w:pPr>
      <w:r>
        <w:rPr>
          <w:rStyle w:val="CommentReference"/>
        </w:rPr>
        <w:annotationRef/>
      </w:r>
      <w:r>
        <w:t>List of TSs can be updated based on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74381A" w15:done="0"/>
  <w15:commentEx w15:paraId="582D1F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DC7371" w16cex:dateUtc="2026-01-27T03:21:00Z"/>
  <w16cex:commentExtensible w16cex:durableId="7B2A120C" w16cex:dateUtc="2026-01-27T0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74381A" w16cid:durableId="62DC7371"/>
  <w16cid:commentId w16cid:paraId="582D1F5E" w16cid:durableId="7B2A1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467B0" w14:textId="77777777" w:rsidR="002D10E0" w:rsidRDefault="002D10E0">
      <w:r>
        <w:separator/>
      </w:r>
    </w:p>
  </w:endnote>
  <w:endnote w:type="continuationSeparator" w:id="0">
    <w:p w14:paraId="4E660842" w14:textId="77777777" w:rsidR="002D10E0" w:rsidRDefault="002D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9C5C" w14:textId="77777777" w:rsidR="002D10E0" w:rsidRDefault="002D10E0">
      <w:r>
        <w:separator/>
      </w:r>
    </w:p>
  </w:footnote>
  <w:footnote w:type="continuationSeparator" w:id="0">
    <w:p w14:paraId="282D32B5" w14:textId="77777777" w:rsidR="002D10E0" w:rsidRDefault="002D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6432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C08"/>
    <w:rsid w:val="003B2EA3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78C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mailto:sapan.shah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740</Words>
  <Characters>4444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</cp:lastModifiedBy>
  <cp:revision>5</cp:revision>
  <cp:lastPrinted>2001-04-23T09:30:00Z</cp:lastPrinted>
  <dcterms:created xsi:type="dcterms:W3CDTF">2026-01-30T07:10:00Z</dcterms:created>
  <dcterms:modified xsi:type="dcterms:W3CDTF">2026-02-01T03:56:00Z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